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7C8E5" w14:textId="5DFA2E72" w:rsidR="00E169F9" w:rsidRPr="00E169F9" w:rsidRDefault="00E169F9" w:rsidP="00E169F9">
      <w:pPr>
        <w:pStyle w:val="Sraopastraipa"/>
        <w:widowControl w:val="0"/>
        <w:tabs>
          <w:tab w:val="left" w:pos="0"/>
          <w:tab w:val="left" w:pos="567"/>
        </w:tabs>
        <w:autoSpaceDE w:val="0"/>
        <w:autoSpaceDN w:val="0"/>
        <w:adjustRightInd w:val="0"/>
        <w:spacing w:after="0" w:line="276" w:lineRule="auto"/>
        <w:ind w:left="0"/>
        <w:jc w:val="right"/>
        <w:rPr>
          <w:rFonts w:ascii="Times New Roman" w:hAnsi="Times New Roman"/>
          <w:sz w:val="24"/>
          <w:szCs w:val="24"/>
        </w:rPr>
      </w:pPr>
      <w:r w:rsidRPr="00E169F9">
        <w:rPr>
          <w:rFonts w:ascii="Times New Roman" w:hAnsi="Times New Roman"/>
          <w:sz w:val="24"/>
          <w:szCs w:val="24"/>
        </w:rPr>
        <w:t>1</w:t>
      </w:r>
      <w:r w:rsidR="00B46997">
        <w:rPr>
          <w:rFonts w:ascii="Times New Roman" w:hAnsi="Times New Roman"/>
          <w:sz w:val="24"/>
          <w:szCs w:val="24"/>
        </w:rPr>
        <w:t>6</w:t>
      </w:r>
      <w:r w:rsidRPr="00E169F9">
        <w:rPr>
          <w:rFonts w:ascii="Times New Roman" w:hAnsi="Times New Roman"/>
          <w:sz w:val="24"/>
          <w:szCs w:val="24"/>
        </w:rPr>
        <w:t xml:space="preserve"> priedas</w:t>
      </w:r>
    </w:p>
    <w:p w14:paraId="113563FB" w14:textId="77777777" w:rsidR="00E169F9" w:rsidRDefault="00E169F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b/>
          <w:bCs/>
          <w:sz w:val="24"/>
          <w:szCs w:val="24"/>
        </w:rPr>
      </w:pPr>
    </w:p>
    <w:p w14:paraId="39998F48" w14:textId="0F7B88A2" w:rsidR="00EB1069" w:rsidRPr="00EB1069"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b/>
          <w:bCs/>
          <w:sz w:val="24"/>
          <w:szCs w:val="24"/>
        </w:rPr>
      </w:pPr>
      <w:r w:rsidRPr="00EB1069">
        <w:rPr>
          <w:rFonts w:ascii="Times New Roman" w:hAnsi="Times New Roman"/>
          <w:b/>
          <w:bCs/>
          <w:sz w:val="24"/>
          <w:szCs w:val="24"/>
        </w:rPr>
        <w:t xml:space="preserve">Elektromagnetinės sklendės ir ekranėlio prievado išdėstymas. </w:t>
      </w:r>
    </w:p>
    <w:p w14:paraId="0235B9DD" w14:textId="77777777" w:rsidR="00EB1069" w:rsidRPr="00A72D1D"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b/>
          <w:bCs/>
          <w:sz w:val="24"/>
          <w:szCs w:val="24"/>
        </w:rPr>
      </w:pPr>
    </w:p>
    <w:p w14:paraId="2E8F11E6" w14:textId="3C093654" w:rsidR="00A72D1D" w:rsidRPr="00A72D1D" w:rsidRDefault="00EB1069" w:rsidP="00A72D1D">
      <w:pPr>
        <w:pStyle w:val="Default"/>
        <w:rPr>
          <w:color w:val="auto"/>
        </w:rPr>
      </w:pPr>
      <w:r w:rsidRPr="00A72D1D">
        <w:rPr>
          <w:color w:val="auto"/>
        </w:rPr>
        <w:t xml:space="preserve">Durų </w:t>
      </w:r>
      <w:bookmarkStart w:id="0" w:name="_Hlk190201091"/>
      <w:r w:rsidRPr="00A72D1D">
        <w:rPr>
          <w:color w:val="auto"/>
        </w:rPr>
        <w:t xml:space="preserve">elektromagnetinės sklendės </w:t>
      </w:r>
      <w:bookmarkEnd w:id="0"/>
      <w:r w:rsidRPr="00A72D1D">
        <w:rPr>
          <w:color w:val="auto"/>
        </w:rPr>
        <w:t xml:space="preserve">prievadų ir ekranėlio išdėstymas </w:t>
      </w:r>
      <w:r w:rsidR="00713A16" w:rsidRPr="00A72D1D">
        <w:rPr>
          <w:color w:val="auto"/>
        </w:rPr>
        <w:t xml:space="preserve">bei </w:t>
      </w:r>
      <w:bookmarkStart w:id="1" w:name="_Hlk190023626"/>
      <w:r w:rsidR="00713A16" w:rsidRPr="00A72D1D">
        <w:rPr>
          <w:color w:val="auto"/>
        </w:rPr>
        <w:t xml:space="preserve">techninė </w:t>
      </w:r>
      <w:bookmarkEnd w:id="1"/>
      <w:r w:rsidR="0087535D" w:rsidRPr="00A72D1D">
        <w:rPr>
          <w:color w:val="auto"/>
        </w:rPr>
        <w:t>charakteristiką</w:t>
      </w:r>
      <w:r w:rsidR="00B46997">
        <w:rPr>
          <w:color w:val="auto"/>
        </w:rPr>
        <w:t>,</w:t>
      </w:r>
      <w:r w:rsidR="00713A16" w:rsidRPr="00A72D1D">
        <w:rPr>
          <w:color w:val="auto"/>
        </w:rPr>
        <w:t xml:space="preserve"> turi atitikti esančią naujai suremontuotuose</w:t>
      </w:r>
      <w:r w:rsidR="00463C0B" w:rsidRPr="00A72D1D">
        <w:rPr>
          <w:color w:val="auto"/>
        </w:rPr>
        <w:t xml:space="preserve"> 2 aukšto patalpose</w:t>
      </w:r>
      <w:r w:rsidR="002D42B0" w:rsidRPr="00A72D1D">
        <w:rPr>
          <w:color w:val="auto"/>
        </w:rPr>
        <w:t xml:space="preserve"> viešojoje įstaigoje </w:t>
      </w:r>
      <w:r w:rsidR="00155E34">
        <w:rPr>
          <w:color w:val="auto"/>
        </w:rPr>
        <w:t xml:space="preserve">VšĮ </w:t>
      </w:r>
      <w:r w:rsidR="002D42B0" w:rsidRPr="00A72D1D">
        <w:rPr>
          <w:color w:val="auto"/>
        </w:rPr>
        <w:t xml:space="preserve">Vilniaus rajono </w:t>
      </w:r>
      <w:r w:rsidR="00463C0B" w:rsidRPr="00A72D1D">
        <w:rPr>
          <w:color w:val="auto"/>
        </w:rPr>
        <w:t>poliklinikoje</w:t>
      </w:r>
      <w:r w:rsidR="00E51173">
        <w:rPr>
          <w:rFonts w:eastAsia="Calibri"/>
          <w:color w:val="auto"/>
          <w:lang w:eastAsia="lt-LT"/>
          <w14:ligatures w14:val="none"/>
        </w:rPr>
        <w:t xml:space="preserve"> </w:t>
      </w:r>
      <w:r w:rsidR="00E169F9" w:rsidRPr="00273EAA">
        <w:rPr>
          <w:rFonts w:eastAsia="Calibri"/>
          <w:color w:val="auto"/>
          <w:lang w:eastAsia="lt-LT"/>
          <w14:ligatures w14:val="none"/>
        </w:rPr>
        <w:t>arba lygiavert</w:t>
      </w:r>
      <w:r w:rsidR="00D34CF8">
        <w:rPr>
          <w:rFonts w:eastAsia="Calibri"/>
          <w:color w:val="auto"/>
          <w:lang w:eastAsia="lt-LT"/>
          <w14:ligatures w14:val="none"/>
        </w:rPr>
        <w:t>es durų</w:t>
      </w:r>
      <w:r w:rsidR="00D34CF8" w:rsidRPr="00D34CF8">
        <w:rPr>
          <w:color w:val="auto"/>
        </w:rPr>
        <w:t xml:space="preserve"> </w:t>
      </w:r>
      <w:r w:rsidR="00D34CF8" w:rsidRPr="00A72D1D">
        <w:rPr>
          <w:color w:val="auto"/>
        </w:rPr>
        <w:t>elektromagnetinės sklendės</w:t>
      </w:r>
      <w:bookmarkStart w:id="2" w:name="_Hlk190194230"/>
      <w:r w:rsidR="00B46997">
        <w:rPr>
          <w:rFonts w:eastAsia="Calibri"/>
          <w:color w:val="auto"/>
          <w:lang w:eastAsia="lt-LT"/>
          <w14:ligatures w14:val="none"/>
        </w:rPr>
        <w:t>.</w:t>
      </w:r>
    </w:p>
    <w:bookmarkEnd w:id="2"/>
    <w:p w14:paraId="0E049A02" w14:textId="007ED129" w:rsidR="002D42B0" w:rsidRPr="00A72D1D" w:rsidRDefault="002D42B0" w:rsidP="002D42B0">
      <w:pPr>
        <w:pStyle w:val="Default"/>
        <w:rPr>
          <w:color w:val="auto"/>
        </w:rPr>
      </w:pPr>
      <w:r w:rsidRPr="00A72D1D">
        <w:rPr>
          <w:color w:val="auto"/>
        </w:rPr>
        <w:t xml:space="preserve">Pavyzdys yra žemiau pridėtoje schemoje. </w:t>
      </w:r>
    </w:p>
    <w:p w14:paraId="6B00234D" w14:textId="6194EB4F" w:rsidR="00713A16" w:rsidRPr="00CB38F1" w:rsidRDefault="00713A16" w:rsidP="00713A16">
      <w:pPr>
        <w:pStyle w:val="Default"/>
      </w:pPr>
    </w:p>
    <w:p w14:paraId="596FB3C8" w14:textId="7F573CAD" w:rsidR="00EB1069" w:rsidRPr="00EB1069"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sz w:val="24"/>
          <w:szCs w:val="24"/>
        </w:rPr>
      </w:pPr>
      <w:r>
        <w:rPr>
          <w:rFonts w:ascii="Times New Roman" w:hAnsi="Times New Roman"/>
          <w:sz w:val="24"/>
          <w:szCs w:val="24"/>
        </w:rPr>
        <w:t xml:space="preserve">  </w:t>
      </w:r>
    </w:p>
    <w:p w14:paraId="5378AD0E" w14:textId="798E033B" w:rsidR="00EB1069" w:rsidRPr="00EB1069"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b/>
          <w:bCs/>
          <w:sz w:val="24"/>
          <w:szCs w:val="24"/>
        </w:rPr>
      </w:pPr>
    </w:p>
    <w:p w14:paraId="5C704FDB" w14:textId="0E8E3473" w:rsidR="00EB1069" w:rsidRDefault="00A72D1D"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sz w:val="24"/>
          <w:szCs w:val="24"/>
        </w:rPr>
      </w:pPr>
      <w:r w:rsidRPr="00B65C26">
        <w:rPr>
          <w:noProof/>
          <w:color w:val="FFFFFF" w:themeColor="background1"/>
        </w:rPr>
        <w:drawing>
          <wp:anchor distT="0" distB="0" distL="114300" distR="114300" simplePos="0" relativeHeight="251659264" behindDoc="0" locked="0" layoutInCell="1" allowOverlap="1" wp14:anchorId="1BFF61A8" wp14:editId="3FEED34D">
            <wp:simplePos x="0" y="0"/>
            <wp:positionH relativeFrom="column">
              <wp:posOffset>577215</wp:posOffset>
            </wp:positionH>
            <wp:positionV relativeFrom="paragraph">
              <wp:posOffset>32385</wp:posOffset>
            </wp:positionV>
            <wp:extent cx="3310890" cy="3577590"/>
            <wp:effectExtent l="19050" t="19050" r="22860" b="22860"/>
            <wp:wrapSquare wrapText="bothSides"/>
            <wp:docPr id="403758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5899"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3310890" cy="3577590"/>
                    </a:xfrm>
                    <a:prstGeom prst="rect">
                      <a:avLst/>
                    </a:prstGeom>
                    <a:ln>
                      <a:solidFill>
                        <a:schemeClr val="bg1"/>
                      </a:solidFill>
                    </a:ln>
                  </pic:spPr>
                </pic:pic>
              </a:graphicData>
            </a:graphic>
          </wp:anchor>
        </w:drawing>
      </w:r>
    </w:p>
    <w:p w14:paraId="310C46EF" w14:textId="3E2F2780" w:rsidR="00EB1069" w:rsidRPr="00025670"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sz w:val="24"/>
          <w:szCs w:val="24"/>
        </w:rPr>
      </w:pPr>
    </w:p>
    <w:p w14:paraId="531A7FFE" w14:textId="3983C0F4" w:rsidR="00EB1069" w:rsidRDefault="00EB1069" w:rsidP="0087535D">
      <w:pPr>
        <w:rPr>
          <w:rFonts w:ascii="Times New Roman" w:hAnsi="Times New Roman"/>
          <w:sz w:val="24"/>
          <w:szCs w:val="24"/>
        </w:rPr>
      </w:pPr>
      <w:r>
        <w:rPr>
          <w:rFonts w:ascii="Times New Roman" w:hAnsi="Times New Roman"/>
          <w:sz w:val="24"/>
          <w:szCs w:val="24"/>
        </w:rPr>
        <w:br w:type="textWrapping" w:clear="all"/>
      </w:r>
    </w:p>
    <w:p w14:paraId="565FD8E3" w14:textId="4B85E197" w:rsidR="00A72D1D" w:rsidRPr="00A72D1D" w:rsidRDefault="00A72D1D" w:rsidP="00A72D1D">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sz w:val="24"/>
          <w:szCs w:val="24"/>
        </w:rPr>
      </w:pPr>
      <w:bookmarkStart w:id="3" w:name="_Hlk190290595"/>
      <w:r w:rsidRPr="00A72D1D">
        <w:rPr>
          <w:rFonts w:ascii="Times New Roman" w:hAnsi="Times New Roman"/>
          <w:sz w:val="24"/>
          <w:szCs w:val="24"/>
        </w:rPr>
        <w:t xml:space="preserve">Sienoje pakloti nuo lubų žemyn nuleisti potinkinius laidus, į potinkinę dėžutę sienos vietoje, esančioje 1600 mm atstumu nuo grindų ir 150 mm nuo angokraščio. Viršutinis vamzdelio galas paliekamas atviras sienos viršuje virš pakabinamų lubų. Iš tos pačios potinkinės dėžutės išeina potinkiniai laidai žemyn ir baigiasi sienoje ties atvirkštinio veikimo durų valdymo sklende (laidus palikti ilgesnius, bus trumpinami pagal poreikį). Potinkinės dėžutės uždengiamos plastikiniu dangteliu, paliekamos švarios. Nuo potinkinės dėžutės žemyn įrengiamas laidas, pacientų srautų valdymo sistemos skaitytuvui. </w:t>
      </w:r>
      <w:proofErr w:type="spellStart"/>
      <w:r w:rsidRPr="00A72D1D">
        <w:rPr>
          <w:rFonts w:ascii="Times New Roman" w:hAnsi="Times New Roman"/>
          <w:sz w:val="24"/>
          <w:szCs w:val="24"/>
        </w:rPr>
        <w:t>Herkonas</w:t>
      </w:r>
      <w:proofErr w:type="spellEnd"/>
      <w:r w:rsidRPr="00A72D1D">
        <w:rPr>
          <w:rFonts w:ascii="Times New Roman" w:eastAsia="Calibri" w:hAnsi="Times New Roman" w:cs="Times New Roman"/>
          <w:kern w:val="0"/>
          <w:sz w:val="24"/>
          <w:szCs w:val="24"/>
          <w:lang w:eastAsia="lt-LT"/>
          <w14:ligatures w14:val="none"/>
        </w:rPr>
        <w:t xml:space="preserve"> arba lygiavertis </w:t>
      </w:r>
      <w:r w:rsidRPr="00A72D1D">
        <w:rPr>
          <w:rFonts w:ascii="Times New Roman" w:hAnsi="Times New Roman"/>
          <w:sz w:val="24"/>
          <w:szCs w:val="24"/>
        </w:rPr>
        <w:t xml:space="preserve">durų daviklis montuojamas viršuje. Vedami 2 poros </w:t>
      </w:r>
      <w:r w:rsidR="00032698">
        <w:rPr>
          <w:rFonts w:ascii="Times New Roman" w:hAnsi="Times New Roman"/>
          <w:color w:val="000000" w:themeColor="text1"/>
          <w:sz w:val="24"/>
          <w:szCs w:val="24"/>
        </w:rPr>
        <w:t>U</w:t>
      </w:r>
      <w:r w:rsidRPr="00032698">
        <w:rPr>
          <w:rFonts w:ascii="Times New Roman" w:hAnsi="Times New Roman"/>
          <w:color w:val="000000" w:themeColor="text1"/>
          <w:sz w:val="24"/>
          <w:szCs w:val="24"/>
        </w:rPr>
        <w:t>TP</w:t>
      </w:r>
      <w:r w:rsidRPr="00A72D1D">
        <w:rPr>
          <w:rFonts w:ascii="Times New Roman" w:hAnsi="Times New Roman"/>
          <w:sz w:val="24"/>
          <w:szCs w:val="24"/>
        </w:rPr>
        <w:t xml:space="preserve"> ir  2 poros 2x0,75mm2 iki ryšių spintos virš pakabinamų lubų loveliuose apie 60 m.</w:t>
      </w:r>
    </w:p>
    <w:bookmarkEnd w:id="3"/>
    <w:p w14:paraId="326AF052" w14:textId="77777777" w:rsidR="00EB1069"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sz w:val="24"/>
          <w:szCs w:val="24"/>
        </w:rPr>
      </w:pPr>
    </w:p>
    <w:p w14:paraId="34D1B5EE" w14:textId="025F71C4" w:rsidR="00EB1069" w:rsidRPr="00025670" w:rsidRDefault="00EB1069" w:rsidP="00EB1069">
      <w:pPr>
        <w:pStyle w:val="Sraopastraipa"/>
        <w:widowControl w:val="0"/>
        <w:tabs>
          <w:tab w:val="left" w:pos="0"/>
          <w:tab w:val="left" w:pos="567"/>
        </w:tabs>
        <w:autoSpaceDE w:val="0"/>
        <w:autoSpaceDN w:val="0"/>
        <w:adjustRightInd w:val="0"/>
        <w:spacing w:after="0" w:line="276" w:lineRule="auto"/>
        <w:ind w:left="0"/>
        <w:jc w:val="both"/>
        <w:rPr>
          <w:rFonts w:ascii="Times New Roman" w:hAnsi="Times New Roman"/>
          <w:sz w:val="24"/>
          <w:szCs w:val="24"/>
        </w:rPr>
      </w:pPr>
    </w:p>
    <w:p w14:paraId="36858BE6" w14:textId="77777777" w:rsidR="00076C73" w:rsidRDefault="00076C73"/>
    <w:sectPr w:rsidR="00076C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069"/>
    <w:rsid w:val="00032698"/>
    <w:rsid w:val="00076C73"/>
    <w:rsid w:val="0010115D"/>
    <w:rsid w:val="00155E34"/>
    <w:rsid w:val="001C179C"/>
    <w:rsid w:val="00255B61"/>
    <w:rsid w:val="002D42B0"/>
    <w:rsid w:val="0038791B"/>
    <w:rsid w:val="00463C0B"/>
    <w:rsid w:val="004E7B94"/>
    <w:rsid w:val="005D151C"/>
    <w:rsid w:val="00623685"/>
    <w:rsid w:val="006A7527"/>
    <w:rsid w:val="006C169C"/>
    <w:rsid w:val="00713A16"/>
    <w:rsid w:val="00785C3F"/>
    <w:rsid w:val="00793D6F"/>
    <w:rsid w:val="00804275"/>
    <w:rsid w:val="0087535D"/>
    <w:rsid w:val="009633E6"/>
    <w:rsid w:val="009D0EA3"/>
    <w:rsid w:val="00A72D1D"/>
    <w:rsid w:val="00B46997"/>
    <w:rsid w:val="00B65C26"/>
    <w:rsid w:val="00CF5E1E"/>
    <w:rsid w:val="00D34CF8"/>
    <w:rsid w:val="00E169F9"/>
    <w:rsid w:val="00E51173"/>
    <w:rsid w:val="00EB1069"/>
    <w:rsid w:val="00FD61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033D6"/>
  <w15:chartTrackingRefBased/>
  <w15:docId w15:val="{6B7F9505-9CCA-4C8B-83C3-7640CFF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B10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10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106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106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106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106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106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106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106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06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106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106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106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106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106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106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106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106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10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106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106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106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106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1069"/>
    <w:rPr>
      <w:i/>
      <w:iCs/>
      <w:color w:val="404040" w:themeColor="text1" w:themeTint="BF"/>
    </w:rPr>
  </w:style>
  <w:style w:type="paragraph" w:styleId="Sraopastraipa">
    <w:name w:val="List Paragraph"/>
    <w:basedOn w:val="prastasis"/>
    <w:uiPriority w:val="34"/>
    <w:qFormat/>
    <w:rsid w:val="00EB1069"/>
    <w:pPr>
      <w:ind w:left="720"/>
      <w:contextualSpacing/>
    </w:pPr>
  </w:style>
  <w:style w:type="character" w:styleId="Rykuspabraukimas">
    <w:name w:val="Intense Emphasis"/>
    <w:basedOn w:val="Numatytasispastraiposriftas"/>
    <w:uiPriority w:val="21"/>
    <w:qFormat/>
    <w:rsid w:val="00EB1069"/>
    <w:rPr>
      <w:i/>
      <w:iCs/>
      <w:color w:val="2F5496" w:themeColor="accent1" w:themeShade="BF"/>
    </w:rPr>
  </w:style>
  <w:style w:type="paragraph" w:styleId="Iskirtacitata">
    <w:name w:val="Intense Quote"/>
    <w:basedOn w:val="prastasis"/>
    <w:next w:val="prastasis"/>
    <w:link w:val="IskirtacitataDiagrama"/>
    <w:uiPriority w:val="30"/>
    <w:qFormat/>
    <w:rsid w:val="00EB10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1069"/>
    <w:rPr>
      <w:i/>
      <w:iCs/>
      <w:color w:val="2F5496" w:themeColor="accent1" w:themeShade="BF"/>
    </w:rPr>
  </w:style>
  <w:style w:type="character" w:styleId="Rykinuoroda">
    <w:name w:val="Intense Reference"/>
    <w:basedOn w:val="Numatytasispastraiposriftas"/>
    <w:uiPriority w:val="32"/>
    <w:qFormat/>
    <w:rsid w:val="00EB1069"/>
    <w:rPr>
      <w:b/>
      <w:bCs/>
      <w:smallCaps/>
      <w:color w:val="2F5496" w:themeColor="accent1" w:themeShade="BF"/>
      <w:spacing w:val="5"/>
    </w:rPr>
  </w:style>
  <w:style w:type="paragraph" w:customStyle="1" w:styleId="Default">
    <w:name w:val="Default"/>
    <w:rsid w:val="00713A16"/>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4325-B80D-4F1C-88BC-BAA74C4D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735</Words>
  <Characters>420</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VRP</dc:creator>
  <cp:keywords/>
  <dc:description/>
  <cp:lastModifiedBy>VRCP</cp:lastModifiedBy>
  <cp:revision>12</cp:revision>
  <dcterms:created xsi:type="dcterms:W3CDTF">2025-02-08T16:08:00Z</dcterms:created>
  <dcterms:modified xsi:type="dcterms:W3CDTF">2025-02-20T09:34:00Z</dcterms:modified>
</cp:coreProperties>
</file>